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6CB30" w14:textId="4340DEFA" w:rsidR="00A41E9D" w:rsidRPr="00BA3D35" w:rsidRDefault="00685C92" w:rsidP="00BA3D35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A3D35">
        <w:rPr>
          <w:rFonts w:ascii="Times New Roman" w:hAnsi="Times New Roman" w:cs="Times New Roman"/>
          <w:b/>
          <w:sz w:val="32"/>
          <w:szCs w:val="28"/>
        </w:rPr>
        <w:t>Chanakya Capital Services Pvt Ltd Factsheet</w:t>
      </w:r>
    </w:p>
    <w:p w14:paraId="43FA0DA0" w14:textId="77777777" w:rsidR="00D55A4C" w:rsidRPr="00D55A4C" w:rsidRDefault="00D55A4C" w:rsidP="00397F26">
      <w:pPr>
        <w:rPr>
          <w:rFonts w:ascii="Times New Roman" w:hAnsi="Times New Roman" w:cs="Times New Roman"/>
        </w:rPr>
      </w:pPr>
    </w:p>
    <w:p w14:paraId="1A2389D4" w14:textId="573E8C43" w:rsidR="00A41E9D" w:rsidRPr="00BA3D35" w:rsidRDefault="00685C92" w:rsidP="00BA3D35">
      <w:pPr>
        <w:spacing w:before="240" w:after="120"/>
        <w:rPr>
          <w:rFonts w:ascii="Times New Roman" w:hAnsi="Times New Roman" w:cs="Times New Roman"/>
          <w:b/>
          <w:color w:val="000000"/>
          <w:u w:val="single"/>
        </w:rPr>
      </w:pP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Portfolio Performance* as on 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</w:rPr>
        <w:t>Sep 30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  <w:vertAlign w:val="superscript"/>
        </w:rPr>
        <w:t>th</w:t>
      </w:r>
      <w:r w:rsidR="002D4E98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, 202</w:t>
      </w:r>
      <w:r w:rsidRPr="00BA3D35">
        <w:rPr>
          <w:rFonts w:ascii="Times New Roman" w:hAnsi="Times New Roman" w:cs="Times New Roman"/>
          <w:b/>
          <w:color w:val="000000"/>
          <w:u w:val="single"/>
        </w:rPr>
        <w:t>6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– (</w:t>
      </w:r>
      <w:r w:rsidRPr="00BA3D35">
        <w:rPr>
          <w:rFonts w:ascii="Times New Roman" w:hAnsi="Times New Roman" w:cs="Times New Roman"/>
          <w:b/>
          <w:color w:val="000000"/>
          <w:u w:val="single"/>
        </w:rPr>
        <w:t>Returns for periods over 1 year are annualized (TWRR)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)</w:t>
      </w:r>
    </w:p>
    <w:p w14:paraId="534C25AB" w14:textId="5428F172" w:rsidR="00BA3D35" w:rsidRDefault="00080C93" w:rsidP="00BA3D35">
      <w:pPr>
        <w:spacing w:before="240" w:after="120"/>
        <w:rPr>
          <w:rFonts w:ascii="Times New Roman" w:hAnsi="Times New Roman" w:cs="Times New Roman"/>
          <w:b/>
          <w:bCs/>
          <w:iCs/>
          <w:color w:val="000000"/>
          <w:u w:val="single"/>
        </w:rPr>
      </w:pPr>
      <w:r>
        <w:rPr>
          <w:rFonts w:ascii="Times New Roman" w:hAnsi="Times New Roman" w:cs="Times New Roman"/>
          <w:b/>
          <w:bCs/>
          <w:iCs/>
          <w:noProof/>
          <w:color w:val="000000"/>
          <w:u w:val="single"/>
        </w:rPr>
        <w:drawing>
          <wp:inline distT="0" distB="0" distL="0" distR="0" wp14:anchorId="41C38AA4" wp14:editId="6358A5AA">
            <wp:extent cx="6096000" cy="2585693"/>
            <wp:effectExtent l="0" t="0" r="0" b="5715"/>
            <wp:docPr id="761069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069397" name="Picture 76106939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844" cy="259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4650A" w14:textId="127346A5" w:rsidR="004C3CFF" w:rsidRPr="001902BA" w:rsidRDefault="00BA3D35" w:rsidP="001902BA">
      <w:pPr>
        <w:spacing w:before="240" w:after="120"/>
        <w:rPr>
          <w:rFonts w:ascii="Times New Roman" w:hAnsi="Times New Roman" w:cs="Times New Roman"/>
          <w:b/>
          <w:bCs/>
          <w:iCs/>
          <w:color w:val="000000"/>
          <w:u w:val="single"/>
        </w:rPr>
      </w:pPr>
      <w:r w:rsidRPr="001902BA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Sector Weights as on </w:t>
      </w:r>
      <w:r w:rsidR="00A26596">
        <w:rPr>
          <w:rFonts w:ascii="Times New Roman" w:hAnsi="Times New Roman" w:cs="Times New Roman"/>
          <w:b/>
          <w:bCs/>
          <w:iCs/>
          <w:color w:val="000000"/>
          <w:u w:val="single"/>
        </w:rPr>
        <w:t>Aug</w:t>
      </w:r>
      <w:r w:rsidRPr="001902BA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</w:t>
      </w:r>
      <w:r w:rsidR="002D4E98"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31</w:t>
      </w:r>
      <w:r w:rsidR="002D4E98" w:rsidRPr="002D4E98">
        <w:rPr>
          <w:rFonts w:ascii="Times New Roman" w:hAnsi="Times New Roman" w:cs="Times New Roman"/>
          <w:b/>
          <w:bCs/>
          <w:iCs/>
          <w:color w:val="000000"/>
          <w:u w:val="single"/>
          <w:vertAlign w:val="superscript"/>
        </w:rPr>
        <w:t>st</w:t>
      </w:r>
      <w:r w:rsidRPr="001902BA">
        <w:rPr>
          <w:rFonts w:ascii="Times New Roman" w:hAnsi="Times New Roman" w:cs="Times New Roman"/>
          <w:b/>
          <w:bCs/>
          <w:iCs/>
          <w:color w:val="000000"/>
          <w:u w:val="single"/>
        </w:rPr>
        <w:t>, 2026 (%)</w:t>
      </w:r>
      <w:r w:rsidR="001902BA" w:rsidRPr="001902BA">
        <w:rPr>
          <w:rFonts w:ascii="Times New Roman" w:hAnsi="Times New Roman" w:cs="Times New Roman"/>
          <w:b/>
          <w:bCs/>
          <w:iCs/>
          <w:color w:val="000000"/>
          <w:u w:val="single"/>
        </w:rPr>
        <w:br/>
      </w:r>
      <w:r w:rsidR="00080C93">
        <w:rPr>
          <w:rFonts w:ascii="Times New Roman" w:hAnsi="Times New Roman" w:cs="Times New Roman"/>
          <w:b/>
          <w:bCs/>
          <w:iCs/>
          <w:noProof/>
          <w:color w:val="000000"/>
          <w:u w:val="single"/>
        </w:rPr>
        <w:drawing>
          <wp:inline distT="0" distB="0" distL="0" distR="0" wp14:anchorId="6B69E395" wp14:editId="0EDE64A5">
            <wp:extent cx="5892800" cy="4900795"/>
            <wp:effectExtent l="0" t="0" r="0" b="0"/>
            <wp:docPr id="729227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227406" name="Picture 72922740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304" cy="492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D8141" w14:textId="77777777" w:rsidR="001D0368" w:rsidRPr="00D55A4C" w:rsidRDefault="001D0368" w:rsidP="00222E96">
      <w:pPr>
        <w:ind w:left="-993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6D861ECF" w14:textId="194320AE" w:rsidR="00A41E9D" w:rsidRPr="00BA3D35" w:rsidRDefault="00BA3D35" w:rsidP="00BA3D35">
      <w:pPr>
        <w:spacing w:before="240" w:after="120"/>
        <w:rPr>
          <w:rFonts w:ascii="Times New Roman" w:hAnsi="Times New Roman" w:cs="Times New Roman"/>
          <w:b/>
          <w:color w:val="000000"/>
          <w:u w:val="single"/>
        </w:rPr>
      </w:pP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Market Cap Composition as on </w:t>
      </w:r>
      <w:r w:rsidR="00A26596">
        <w:rPr>
          <w:rFonts w:ascii="Times New Roman" w:hAnsi="Times New Roman" w:cs="Times New Roman"/>
          <w:b/>
          <w:bCs/>
          <w:iCs/>
          <w:color w:val="000000"/>
          <w:u w:val="single"/>
        </w:rPr>
        <w:t>Aug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</w:t>
      </w:r>
      <w:r w:rsidR="002D4E98"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31</w:t>
      </w:r>
      <w:r w:rsidR="002D4E98" w:rsidRPr="002D4E98">
        <w:rPr>
          <w:rFonts w:ascii="Times New Roman" w:hAnsi="Times New Roman" w:cs="Times New Roman"/>
          <w:b/>
          <w:bCs/>
          <w:iCs/>
          <w:color w:val="000000"/>
          <w:u w:val="single"/>
          <w:vertAlign w:val="superscript"/>
        </w:rPr>
        <w:t>st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, 2026</w:t>
      </w:r>
      <w:r w:rsidR="00080C93">
        <w:rPr>
          <w:rFonts w:ascii="Times New Roman" w:hAnsi="Times New Roman" w:cs="Times New Roman"/>
          <w:b/>
          <w:noProof/>
          <w:color w:val="000000"/>
          <w:u w:val="single"/>
        </w:rPr>
        <w:drawing>
          <wp:inline distT="0" distB="0" distL="0" distR="0" wp14:anchorId="3F496F01" wp14:editId="6BED3069">
            <wp:extent cx="6366933" cy="3398640"/>
            <wp:effectExtent l="0" t="0" r="0" b="0"/>
            <wp:docPr id="19401046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104627" name="Picture 19401046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9107" cy="340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148B3" w14:textId="138E4E11" w:rsidR="00615779" w:rsidRPr="00D55A4C" w:rsidRDefault="00615779" w:rsidP="004C3CFF">
      <w:pPr>
        <w:ind w:left="-993"/>
        <w:jc w:val="center"/>
        <w:rPr>
          <w:rFonts w:ascii="Times New Roman" w:hAnsi="Times New Roman" w:cs="Times New Roman"/>
        </w:rPr>
      </w:pPr>
    </w:p>
    <w:p w14:paraId="7F2CE29B" w14:textId="1D67CC93" w:rsidR="00222E96" w:rsidRPr="00D55A4C" w:rsidRDefault="00222E96" w:rsidP="00222E96">
      <w:pPr>
        <w:ind w:left="-993"/>
        <w:rPr>
          <w:rFonts w:ascii="Times New Roman" w:hAnsi="Times New Roman" w:cs="Times New Roman"/>
        </w:rPr>
      </w:pPr>
    </w:p>
    <w:p w14:paraId="17EF22FC" w14:textId="77777777" w:rsidR="000D3AC6" w:rsidRPr="00D55A4C" w:rsidRDefault="000D3AC6" w:rsidP="00222E96">
      <w:pPr>
        <w:ind w:left="-993"/>
        <w:rPr>
          <w:rFonts w:ascii="Times New Roman" w:hAnsi="Times New Roman" w:cs="Times New Roman"/>
        </w:rPr>
      </w:pPr>
    </w:p>
    <w:p w14:paraId="332E2F07" w14:textId="2D59711D" w:rsidR="00A41E9D" w:rsidRPr="00BA3D35" w:rsidRDefault="00BA3D35" w:rsidP="00BA3D35">
      <w:pPr>
        <w:spacing w:before="240" w:after="120"/>
        <w:rPr>
          <w:rFonts w:ascii="Times New Roman" w:hAnsi="Times New Roman" w:cs="Times New Roman"/>
          <w:b/>
          <w:color w:val="000000"/>
          <w:u w:val="single"/>
        </w:rPr>
      </w:pP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Our Top Holdings as on 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</w:rPr>
        <w:t>Sep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</w:rPr>
        <w:t>30</w:t>
      </w:r>
      <w:r w:rsidR="00080C93" w:rsidRPr="00080C93">
        <w:rPr>
          <w:rFonts w:ascii="Times New Roman" w:hAnsi="Times New Roman" w:cs="Times New Roman"/>
          <w:b/>
          <w:bCs/>
          <w:iCs/>
          <w:color w:val="000000"/>
          <w:u w:val="single"/>
          <w:vertAlign w:val="superscript"/>
        </w:rPr>
        <w:t>th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</w:rPr>
        <w:t xml:space="preserve"> 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, 2026 (7</w:t>
      </w:r>
      <w:r w:rsidR="00080C93">
        <w:rPr>
          <w:rFonts w:ascii="Times New Roman" w:hAnsi="Times New Roman" w:cs="Times New Roman"/>
          <w:b/>
          <w:bCs/>
          <w:iCs/>
          <w:color w:val="000000"/>
          <w:u w:val="single"/>
        </w:rPr>
        <w:t>7</w:t>
      </w:r>
      <w:r w:rsidRPr="00BA3D35">
        <w:rPr>
          <w:rFonts w:ascii="Times New Roman" w:hAnsi="Times New Roman" w:cs="Times New Roman"/>
          <w:b/>
          <w:bCs/>
          <w:iCs/>
          <w:color w:val="000000"/>
          <w:u w:val="single"/>
        </w:rPr>
        <w:t>%)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6817"/>
        <w:gridCol w:w="3389"/>
      </w:tblGrid>
      <w:tr w:rsidR="004C3CFF" w:rsidRPr="00D55A4C" w14:paraId="25E35A50" w14:textId="77777777" w:rsidTr="00A26596">
        <w:trPr>
          <w:tblHeader/>
          <w:jc w:val="center"/>
        </w:trPr>
        <w:tc>
          <w:tcPr>
            <w:tcW w:w="6817" w:type="dxa"/>
            <w:shd w:val="clear" w:color="auto" w:fill="2E74B5"/>
            <w:vAlign w:val="center"/>
            <w:hideMark/>
          </w:tcPr>
          <w:p w14:paraId="7424CAE9" w14:textId="77777777" w:rsidR="004C3CFF" w:rsidRPr="00BA3D35" w:rsidRDefault="004C3CFF" w:rsidP="001902BA">
            <w:pPr>
              <w:spacing w:after="160"/>
              <w:rPr>
                <w:rFonts w:ascii="Times New Roman" w:hAnsi="Times New Roman" w:cs="Times New Roman"/>
                <w:b/>
                <w:sz w:val="22"/>
                <w:lang w:eastAsia="en-IN"/>
              </w:rPr>
            </w:pPr>
            <w:r w:rsidRPr="00BA3D35">
              <w:rPr>
                <w:rFonts w:ascii="Times New Roman" w:hAnsi="Times New Roman" w:cs="Times New Roman"/>
                <w:b/>
                <w:bCs/>
                <w:color w:val="FFFFFF"/>
                <w:sz w:val="22"/>
              </w:rPr>
              <w:t>Script Name</w:t>
            </w:r>
          </w:p>
        </w:tc>
        <w:tc>
          <w:tcPr>
            <w:tcW w:w="3389" w:type="dxa"/>
            <w:shd w:val="clear" w:color="auto" w:fill="2E74B5"/>
            <w:vAlign w:val="center"/>
            <w:hideMark/>
          </w:tcPr>
          <w:p w14:paraId="42893C84" w14:textId="77777777" w:rsidR="004C3CFF" w:rsidRPr="00BA3D35" w:rsidRDefault="004C3CFF" w:rsidP="001902BA">
            <w:pPr>
              <w:spacing w:after="16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BA3D35">
              <w:rPr>
                <w:rFonts w:ascii="Times New Roman" w:hAnsi="Times New Roman" w:cs="Times New Roman"/>
                <w:b/>
                <w:bCs/>
                <w:color w:val="FFFFFF"/>
                <w:sz w:val="22"/>
              </w:rPr>
              <w:t>Weights %</w:t>
            </w:r>
          </w:p>
        </w:tc>
      </w:tr>
      <w:tr w:rsidR="00A26596" w:rsidRPr="00D55A4C" w14:paraId="6A3483D8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1E0C780C" w14:textId="21B04226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AXIS Bank Ltd</w:t>
            </w:r>
          </w:p>
        </w:tc>
        <w:tc>
          <w:tcPr>
            <w:tcW w:w="3389" w:type="dxa"/>
            <w:vAlign w:val="bottom"/>
            <w:hideMark/>
          </w:tcPr>
          <w:p w14:paraId="5F6614B0" w14:textId="7179C4AB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18%</w:t>
            </w:r>
          </w:p>
        </w:tc>
      </w:tr>
      <w:tr w:rsidR="00A26596" w:rsidRPr="00D55A4C" w14:paraId="75A1890F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7BB2E27C" w14:textId="02D8A5AC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Bajaj Holdings &amp; Investment Ltd</w:t>
            </w:r>
          </w:p>
        </w:tc>
        <w:tc>
          <w:tcPr>
            <w:tcW w:w="3389" w:type="dxa"/>
            <w:vAlign w:val="bottom"/>
            <w:hideMark/>
          </w:tcPr>
          <w:p w14:paraId="18A7BA44" w14:textId="785199F6" w:rsidR="00A26596" w:rsidRPr="00BA3D35" w:rsidRDefault="00080C93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9</w:t>
            </w:r>
            <w:r w:rsidR="00A26596">
              <w:rPr>
                <w:rFonts w:ascii="Book Antiqua" w:hAnsi="Book Antiqua" w:cs="Calibri"/>
                <w:color w:val="000000"/>
                <w:sz w:val="22"/>
                <w:szCs w:val="22"/>
              </w:rPr>
              <w:t>%</w:t>
            </w:r>
          </w:p>
        </w:tc>
      </w:tr>
      <w:tr w:rsidR="00A26596" w:rsidRPr="00D55A4C" w14:paraId="15B72D57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5113F3CB" w14:textId="7437E8A0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Karur Vysya Bank Ltd</w:t>
            </w:r>
          </w:p>
        </w:tc>
        <w:tc>
          <w:tcPr>
            <w:tcW w:w="3389" w:type="dxa"/>
            <w:vAlign w:val="bottom"/>
            <w:hideMark/>
          </w:tcPr>
          <w:p w14:paraId="057C8998" w14:textId="7C944B8C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8%</w:t>
            </w:r>
          </w:p>
        </w:tc>
      </w:tr>
      <w:tr w:rsidR="00A26596" w:rsidRPr="00D55A4C" w14:paraId="1C31C867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2F532106" w14:textId="10A69B4D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Samvardhana Motherson International Ltd</w:t>
            </w:r>
          </w:p>
        </w:tc>
        <w:tc>
          <w:tcPr>
            <w:tcW w:w="3389" w:type="dxa"/>
            <w:vAlign w:val="bottom"/>
            <w:hideMark/>
          </w:tcPr>
          <w:p w14:paraId="2326A26C" w14:textId="3F948ADF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7%</w:t>
            </w:r>
          </w:p>
        </w:tc>
      </w:tr>
      <w:tr w:rsidR="00A26596" w:rsidRPr="00D55A4C" w14:paraId="5316FAC9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3CE1CF9D" w14:textId="44B483E3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HDFC Bank Ltd</w:t>
            </w:r>
          </w:p>
        </w:tc>
        <w:tc>
          <w:tcPr>
            <w:tcW w:w="3389" w:type="dxa"/>
            <w:vAlign w:val="bottom"/>
            <w:hideMark/>
          </w:tcPr>
          <w:p w14:paraId="3DE69CB7" w14:textId="645A2D95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7%</w:t>
            </w:r>
          </w:p>
        </w:tc>
      </w:tr>
      <w:tr w:rsidR="00A26596" w:rsidRPr="00D55A4C" w14:paraId="69356E1D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339FD6D9" w14:textId="65A44A90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South Indian Bank Ltd</w:t>
            </w:r>
          </w:p>
        </w:tc>
        <w:tc>
          <w:tcPr>
            <w:tcW w:w="3389" w:type="dxa"/>
            <w:vAlign w:val="bottom"/>
            <w:hideMark/>
          </w:tcPr>
          <w:p w14:paraId="160216E8" w14:textId="409584D4" w:rsidR="00A26596" w:rsidRPr="00BA3D35" w:rsidRDefault="00080C93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7</w:t>
            </w:r>
            <w:r w:rsidR="00A26596">
              <w:rPr>
                <w:rFonts w:ascii="Book Antiqua" w:hAnsi="Book Antiqua" w:cs="Calibri"/>
                <w:color w:val="000000"/>
                <w:sz w:val="22"/>
                <w:szCs w:val="22"/>
              </w:rPr>
              <w:t>%</w:t>
            </w:r>
          </w:p>
        </w:tc>
      </w:tr>
      <w:tr w:rsidR="00A26596" w:rsidRPr="00D55A4C" w14:paraId="7EB623B4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41CE3257" w14:textId="6579AC72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Shriram Finance Ltd</w:t>
            </w:r>
          </w:p>
        </w:tc>
        <w:tc>
          <w:tcPr>
            <w:tcW w:w="3389" w:type="dxa"/>
            <w:vAlign w:val="bottom"/>
            <w:hideMark/>
          </w:tcPr>
          <w:p w14:paraId="1E6E0B59" w14:textId="4F2EA7A9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5%</w:t>
            </w:r>
          </w:p>
        </w:tc>
      </w:tr>
      <w:tr w:rsidR="00A26596" w:rsidRPr="00D55A4C" w14:paraId="1D41784F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2C84B072" w14:textId="3C981B67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Ramco Industries Ltd</w:t>
            </w:r>
          </w:p>
        </w:tc>
        <w:tc>
          <w:tcPr>
            <w:tcW w:w="3389" w:type="dxa"/>
            <w:vAlign w:val="bottom"/>
            <w:hideMark/>
          </w:tcPr>
          <w:p w14:paraId="7971C939" w14:textId="58D9041B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4%</w:t>
            </w:r>
          </w:p>
        </w:tc>
      </w:tr>
      <w:tr w:rsidR="00A26596" w:rsidRPr="00D55A4C" w14:paraId="1B07636F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73B1380D" w14:textId="2D4FD97A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Steel Authority of India Ltd</w:t>
            </w:r>
          </w:p>
        </w:tc>
        <w:tc>
          <w:tcPr>
            <w:tcW w:w="3389" w:type="dxa"/>
            <w:vAlign w:val="bottom"/>
            <w:hideMark/>
          </w:tcPr>
          <w:p w14:paraId="70C04441" w14:textId="69BE7A0B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4%</w:t>
            </w:r>
          </w:p>
        </w:tc>
      </w:tr>
      <w:tr w:rsidR="00A26596" w:rsidRPr="00D55A4C" w14:paraId="3E8AFFA4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057E4982" w14:textId="7DE82484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Tata Steel Ltd</w:t>
            </w:r>
          </w:p>
        </w:tc>
        <w:tc>
          <w:tcPr>
            <w:tcW w:w="3389" w:type="dxa"/>
            <w:vAlign w:val="bottom"/>
            <w:hideMark/>
          </w:tcPr>
          <w:p w14:paraId="58D6ABD5" w14:textId="4455001E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4%</w:t>
            </w:r>
          </w:p>
        </w:tc>
      </w:tr>
      <w:tr w:rsidR="00A26596" w:rsidRPr="00D55A4C" w14:paraId="02721AFC" w14:textId="77777777" w:rsidTr="00B82722">
        <w:trPr>
          <w:jc w:val="center"/>
        </w:trPr>
        <w:tc>
          <w:tcPr>
            <w:tcW w:w="6817" w:type="dxa"/>
            <w:vAlign w:val="bottom"/>
            <w:hideMark/>
          </w:tcPr>
          <w:p w14:paraId="757E1AAE" w14:textId="6F4FA795" w:rsidR="00A26596" w:rsidRPr="00BA3D35" w:rsidRDefault="00A26596" w:rsidP="00A26596">
            <w:pPr>
              <w:spacing w:after="16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City Union Bank Ltd</w:t>
            </w:r>
          </w:p>
        </w:tc>
        <w:tc>
          <w:tcPr>
            <w:tcW w:w="3389" w:type="dxa"/>
            <w:vAlign w:val="bottom"/>
            <w:hideMark/>
          </w:tcPr>
          <w:p w14:paraId="01D278D4" w14:textId="6DDDFE53" w:rsidR="00A26596" w:rsidRPr="00BA3D35" w:rsidRDefault="00A26596" w:rsidP="00A26596">
            <w:pPr>
              <w:spacing w:after="16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Book Antiqua" w:hAnsi="Book Antiqua" w:cs="Calibri"/>
                <w:color w:val="000000"/>
                <w:sz w:val="22"/>
                <w:szCs w:val="22"/>
              </w:rPr>
              <w:t>4%</w:t>
            </w:r>
          </w:p>
        </w:tc>
      </w:tr>
    </w:tbl>
    <w:p w14:paraId="06522088" w14:textId="77777777" w:rsidR="007548A4" w:rsidRPr="00D55A4C" w:rsidRDefault="007548A4" w:rsidP="00222E96">
      <w:pPr>
        <w:ind w:left="-993"/>
        <w:rPr>
          <w:rFonts w:ascii="Times New Roman" w:hAnsi="Times New Roman" w:cs="Times New Roman"/>
        </w:rPr>
      </w:pPr>
    </w:p>
    <w:p w14:paraId="0A2E9173" w14:textId="77777777" w:rsidR="00A41E9D" w:rsidRPr="00D55A4C" w:rsidRDefault="00A41E9D" w:rsidP="00222E96">
      <w:pPr>
        <w:ind w:left="-993"/>
        <w:rPr>
          <w:rFonts w:ascii="Times New Roman" w:hAnsi="Times New Roman" w:cs="Times New Roman"/>
        </w:rPr>
      </w:pPr>
    </w:p>
    <w:sectPr w:rsidR="00A41E9D" w:rsidRPr="00D55A4C" w:rsidSect="008907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0" w:right="850" w:bottom="850" w:left="85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3A304" w14:textId="77777777" w:rsidR="004B69B4" w:rsidRDefault="004B69B4" w:rsidP="00D63BF5">
      <w:pPr>
        <w:spacing w:after="0" w:line="240" w:lineRule="auto"/>
      </w:pPr>
      <w:r>
        <w:separator/>
      </w:r>
    </w:p>
  </w:endnote>
  <w:endnote w:type="continuationSeparator" w:id="0">
    <w:p w14:paraId="0449B4D1" w14:textId="77777777" w:rsidR="004B69B4" w:rsidRDefault="004B69B4" w:rsidP="00D63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6366" w14:textId="77777777" w:rsidR="008907F4" w:rsidRDefault="008907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DFCE" w14:textId="36C7CCE5" w:rsidR="008907F4" w:rsidRPr="00BA3D35" w:rsidRDefault="00BA3D35" w:rsidP="00BA3D35">
    <w:pPr>
      <w:pStyle w:val="Footer"/>
      <w:jc w:val="center"/>
      <w:rPr>
        <w:rFonts w:ascii="Times New Roman" w:hAnsi="Times New Roman" w:cs="Times New Roman"/>
        <w:sz w:val="18"/>
      </w:rPr>
    </w:pPr>
    <w:r w:rsidRPr="00BA3D35">
      <w:rPr>
        <w:rFonts w:ascii="Times New Roman" w:hAnsi="Times New Roman" w:cs="Times New Roman"/>
        <w:sz w:val="18"/>
      </w:rPr>
      <w:t xml:space="preserve">Page </w:t>
    </w:r>
    <w:r w:rsidRPr="00BA3D35">
      <w:rPr>
        <w:rFonts w:ascii="Times New Roman" w:hAnsi="Times New Roman" w:cs="Times New Roman"/>
        <w:sz w:val="18"/>
      </w:rPr>
      <w:fldChar w:fldCharType="begin"/>
    </w:r>
    <w:r w:rsidRPr="00BA3D35">
      <w:rPr>
        <w:rFonts w:ascii="Times New Roman" w:hAnsi="Times New Roman" w:cs="Times New Roman"/>
        <w:sz w:val="18"/>
      </w:rPr>
      <w:instrText xml:space="preserve"> PAGE  \* MERGEFORMAT </w:instrText>
    </w:r>
    <w:r w:rsidRPr="00BA3D35">
      <w:rPr>
        <w:rFonts w:ascii="Times New Roman" w:hAnsi="Times New Roman" w:cs="Times New Roman"/>
        <w:sz w:val="18"/>
      </w:rPr>
      <w:fldChar w:fldCharType="separate"/>
    </w:r>
    <w:r w:rsidRPr="00BA3D35">
      <w:rPr>
        <w:rFonts w:ascii="Times New Roman" w:hAnsi="Times New Roman" w:cs="Times New Roman"/>
        <w:noProof/>
        <w:sz w:val="18"/>
      </w:rPr>
      <w:t>2</w:t>
    </w:r>
    <w:r w:rsidRPr="00BA3D35">
      <w:rPr>
        <w:rFonts w:ascii="Times New Roman" w:hAnsi="Times New Roman" w:cs="Times New Roman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20A5" w14:textId="77777777" w:rsidR="008907F4" w:rsidRDefault="008907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9FA7" w14:textId="77777777" w:rsidR="004B69B4" w:rsidRDefault="004B69B4" w:rsidP="00D63BF5">
      <w:pPr>
        <w:spacing w:after="0" w:line="240" w:lineRule="auto"/>
      </w:pPr>
      <w:r>
        <w:separator/>
      </w:r>
    </w:p>
  </w:footnote>
  <w:footnote w:type="continuationSeparator" w:id="0">
    <w:p w14:paraId="7E60321F" w14:textId="77777777" w:rsidR="004B69B4" w:rsidRDefault="004B69B4" w:rsidP="00D63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5BD4" w14:textId="77777777" w:rsidR="008907F4" w:rsidRDefault="008907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FDA15" w14:textId="77777777" w:rsidR="001D0368" w:rsidRDefault="001D0368" w:rsidP="001D0368">
    <w:pPr>
      <w:pStyle w:val="Header"/>
      <w:jc w:val="right"/>
    </w:pPr>
  </w:p>
  <w:p w14:paraId="386DC3A3" w14:textId="65683616" w:rsidR="00D63BF5" w:rsidRDefault="00D63BF5" w:rsidP="001D0368">
    <w:pPr>
      <w:pStyle w:val="Header"/>
      <w:jc w:val="right"/>
    </w:pPr>
    <w:r>
      <w:t xml:space="preserve">                                                                                                                                              </w:t>
    </w:r>
    <w:r w:rsidRPr="00D63BF5">
      <w:rPr>
        <w:noProof/>
      </w:rPr>
      <w:drawing>
        <wp:inline distT="0" distB="0" distL="0" distR="0" wp14:anchorId="6D927EFA" wp14:editId="281E2772">
          <wp:extent cx="826008" cy="326136"/>
          <wp:effectExtent l="0" t="0" r="0" b="0"/>
          <wp:docPr id="514767015" name="object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ject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008" cy="326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2EADC" w14:textId="77777777" w:rsidR="008907F4" w:rsidRDefault="008907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9D"/>
    <w:rsid w:val="000217AD"/>
    <w:rsid w:val="000238E7"/>
    <w:rsid w:val="00036C07"/>
    <w:rsid w:val="0007113D"/>
    <w:rsid w:val="0007388F"/>
    <w:rsid w:val="00073980"/>
    <w:rsid w:val="0008013F"/>
    <w:rsid w:val="000801A4"/>
    <w:rsid w:val="00080C93"/>
    <w:rsid w:val="000A1E82"/>
    <w:rsid w:val="000A742A"/>
    <w:rsid w:val="000B030E"/>
    <w:rsid w:val="000B791D"/>
    <w:rsid w:val="000B7B66"/>
    <w:rsid w:val="000C2487"/>
    <w:rsid w:val="000C68F5"/>
    <w:rsid w:val="000D382C"/>
    <w:rsid w:val="000D3AC6"/>
    <w:rsid w:val="00103EC3"/>
    <w:rsid w:val="001058B1"/>
    <w:rsid w:val="00114D34"/>
    <w:rsid w:val="001264EF"/>
    <w:rsid w:val="00141526"/>
    <w:rsid w:val="00174C1C"/>
    <w:rsid w:val="00176C81"/>
    <w:rsid w:val="001902BA"/>
    <w:rsid w:val="0019468C"/>
    <w:rsid w:val="00196463"/>
    <w:rsid w:val="001B515A"/>
    <w:rsid w:val="001C0CCB"/>
    <w:rsid w:val="001D0368"/>
    <w:rsid w:val="001D3CAE"/>
    <w:rsid w:val="001E51A0"/>
    <w:rsid w:val="001F3D06"/>
    <w:rsid w:val="00222E96"/>
    <w:rsid w:val="002247C9"/>
    <w:rsid w:val="00237CED"/>
    <w:rsid w:val="002529E3"/>
    <w:rsid w:val="002732D0"/>
    <w:rsid w:val="002937EB"/>
    <w:rsid w:val="00295E4A"/>
    <w:rsid w:val="002B132F"/>
    <w:rsid w:val="002C4E70"/>
    <w:rsid w:val="002D4E98"/>
    <w:rsid w:val="002D742E"/>
    <w:rsid w:val="002E4673"/>
    <w:rsid w:val="00303ACB"/>
    <w:rsid w:val="003262E1"/>
    <w:rsid w:val="00383D9D"/>
    <w:rsid w:val="00396082"/>
    <w:rsid w:val="003A161C"/>
    <w:rsid w:val="003B19CA"/>
    <w:rsid w:val="003C3A8E"/>
    <w:rsid w:val="003C6EE3"/>
    <w:rsid w:val="003E2B09"/>
    <w:rsid w:val="004252B3"/>
    <w:rsid w:val="00435121"/>
    <w:rsid w:val="00435E06"/>
    <w:rsid w:val="00445C86"/>
    <w:rsid w:val="0047514E"/>
    <w:rsid w:val="00480FA4"/>
    <w:rsid w:val="00490113"/>
    <w:rsid w:val="004A3ECC"/>
    <w:rsid w:val="004A50CE"/>
    <w:rsid w:val="004A5620"/>
    <w:rsid w:val="004B69B4"/>
    <w:rsid w:val="004B6AB9"/>
    <w:rsid w:val="004C3CFF"/>
    <w:rsid w:val="004D44E6"/>
    <w:rsid w:val="004E0DC7"/>
    <w:rsid w:val="00503400"/>
    <w:rsid w:val="005043F2"/>
    <w:rsid w:val="0050546D"/>
    <w:rsid w:val="005261C3"/>
    <w:rsid w:val="00526577"/>
    <w:rsid w:val="005439CA"/>
    <w:rsid w:val="0054732F"/>
    <w:rsid w:val="0054744F"/>
    <w:rsid w:val="0056722D"/>
    <w:rsid w:val="00573075"/>
    <w:rsid w:val="00577E03"/>
    <w:rsid w:val="00580DE8"/>
    <w:rsid w:val="005C46AE"/>
    <w:rsid w:val="005F3DBC"/>
    <w:rsid w:val="00615779"/>
    <w:rsid w:val="006333D6"/>
    <w:rsid w:val="00647DD4"/>
    <w:rsid w:val="006755C3"/>
    <w:rsid w:val="00685C92"/>
    <w:rsid w:val="00693F0E"/>
    <w:rsid w:val="006A3F74"/>
    <w:rsid w:val="006C0158"/>
    <w:rsid w:val="006C2DE5"/>
    <w:rsid w:val="006E2380"/>
    <w:rsid w:val="00714C7E"/>
    <w:rsid w:val="00751172"/>
    <w:rsid w:val="007516AD"/>
    <w:rsid w:val="00751AC9"/>
    <w:rsid w:val="007548A4"/>
    <w:rsid w:val="00776C84"/>
    <w:rsid w:val="007812CA"/>
    <w:rsid w:val="007900D6"/>
    <w:rsid w:val="007901E6"/>
    <w:rsid w:val="00790519"/>
    <w:rsid w:val="00797931"/>
    <w:rsid w:val="007A4054"/>
    <w:rsid w:val="007D1E5D"/>
    <w:rsid w:val="007F02C0"/>
    <w:rsid w:val="007F2562"/>
    <w:rsid w:val="007F26B3"/>
    <w:rsid w:val="0080365F"/>
    <w:rsid w:val="0083445D"/>
    <w:rsid w:val="0085555C"/>
    <w:rsid w:val="00862919"/>
    <w:rsid w:val="00863EF0"/>
    <w:rsid w:val="00887CD5"/>
    <w:rsid w:val="008907F4"/>
    <w:rsid w:val="008B3130"/>
    <w:rsid w:val="008B4674"/>
    <w:rsid w:val="008D1BB2"/>
    <w:rsid w:val="008D7E81"/>
    <w:rsid w:val="00950B85"/>
    <w:rsid w:val="009944BE"/>
    <w:rsid w:val="009B08B2"/>
    <w:rsid w:val="009B5AA7"/>
    <w:rsid w:val="009D7466"/>
    <w:rsid w:val="009E0E00"/>
    <w:rsid w:val="009E2AE8"/>
    <w:rsid w:val="009F761A"/>
    <w:rsid w:val="00A26305"/>
    <w:rsid w:val="00A26596"/>
    <w:rsid w:val="00A41E9D"/>
    <w:rsid w:val="00A561E3"/>
    <w:rsid w:val="00A67624"/>
    <w:rsid w:val="00A81609"/>
    <w:rsid w:val="00AC7AE3"/>
    <w:rsid w:val="00AD0839"/>
    <w:rsid w:val="00AE5936"/>
    <w:rsid w:val="00B033C3"/>
    <w:rsid w:val="00B20E8B"/>
    <w:rsid w:val="00B2658B"/>
    <w:rsid w:val="00B33951"/>
    <w:rsid w:val="00B54876"/>
    <w:rsid w:val="00B72882"/>
    <w:rsid w:val="00B94CFE"/>
    <w:rsid w:val="00B95394"/>
    <w:rsid w:val="00B96040"/>
    <w:rsid w:val="00BA3D35"/>
    <w:rsid w:val="00BB0C91"/>
    <w:rsid w:val="00BB1173"/>
    <w:rsid w:val="00BD5443"/>
    <w:rsid w:val="00BF031A"/>
    <w:rsid w:val="00BF0FF9"/>
    <w:rsid w:val="00BF38E7"/>
    <w:rsid w:val="00C0299C"/>
    <w:rsid w:val="00C0763A"/>
    <w:rsid w:val="00C07F7B"/>
    <w:rsid w:val="00C3459B"/>
    <w:rsid w:val="00C42289"/>
    <w:rsid w:val="00C55197"/>
    <w:rsid w:val="00C901C4"/>
    <w:rsid w:val="00CA3877"/>
    <w:rsid w:val="00CB63C2"/>
    <w:rsid w:val="00CB6F7E"/>
    <w:rsid w:val="00CC1660"/>
    <w:rsid w:val="00CC4A18"/>
    <w:rsid w:val="00CD0578"/>
    <w:rsid w:val="00CE2E6F"/>
    <w:rsid w:val="00CE3573"/>
    <w:rsid w:val="00D111EB"/>
    <w:rsid w:val="00D44BC4"/>
    <w:rsid w:val="00D55A4C"/>
    <w:rsid w:val="00D63B93"/>
    <w:rsid w:val="00D63BF5"/>
    <w:rsid w:val="00DB0CCA"/>
    <w:rsid w:val="00DC0DE3"/>
    <w:rsid w:val="00DC4971"/>
    <w:rsid w:val="00DD173B"/>
    <w:rsid w:val="00DE2A7D"/>
    <w:rsid w:val="00DE47AE"/>
    <w:rsid w:val="00DE5204"/>
    <w:rsid w:val="00E206CA"/>
    <w:rsid w:val="00E26E79"/>
    <w:rsid w:val="00E6475F"/>
    <w:rsid w:val="00E76BA1"/>
    <w:rsid w:val="00EA0F6E"/>
    <w:rsid w:val="00EA523C"/>
    <w:rsid w:val="00EB184A"/>
    <w:rsid w:val="00EC41D9"/>
    <w:rsid w:val="00ED11A7"/>
    <w:rsid w:val="00F05A22"/>
    <w:rsid w:val="00F16B07"/>
    <w:rsid w:val="00F462C8"/>
    <w:rsid w:val="00F56883"/>
    <w:rsid w:val="00F76C02"/>
    <w:rsid w:val="00F83F5A"/>
    <w:rsid w:val="00FE06B1"/>
    <w:rsid w:val="00FF638D"/>
    <w:rsid w:val="24099C59"/>
    <w:rsid w:val="652923EA"/>
    <w:rsid w:val="7A2B8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37EBF"/>
  <w15:chartTrackingRefBased/>
  <w15:docId w15:val="{8C85BDE5-0056-4000-8577-E4FF8711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E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E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E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E9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2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3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BF5"/>
  </w:style>
  <w:style w:type="paragraph" w:styleId="Footer">
    <w:name w:val="footer"/>
    <w:basedOn w:val="Normal"/>
    <w:link w:val="FooterChar"/>
    <w:uiPriority w:val="99"/>
    <w:unhideWhenUsed/>
    <w:rsid w:val="00D63B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BF5"/>
  </w:style>
  <w:style w:type="character" w:styleId="BookTitle">
    <w:name w:val="Book Title"/>
    <w:basedOn w:val="DefaultParagraphFont"/>
    <w:uiPriority w:val="33"/>
    <w:qFormat/>
    <w:rsid w:val="008907F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07F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907F4"/>
    <w:rPr>
      <w:i/>
      <w:iCs/>
    </w:rPr>
  </w:style>
  <w:style w:type="paragraph" w:styleId="NoSpacing">
    <w:name w:val="No Spacing"/>
    <w:uiPriority w:val="1"/>
    <w:qFormat/>
    <w:rsid w:val="008907F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907F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907F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907F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07F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00E8CBB-6FE5-4D92-A84C-2F46C4E88C5E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51f5a9ba-c576-4b05-a633-61972244dbb9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108</Words>
  <Characters>496</Characters>
  <Application>Microsoft Office Word</Application>
  <DocSecurity>0</DocSecurity>
  <Lines>41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Riddhi Panchal</dc:creator>
  <cp:keywords/>
  <dc:description/>
  <cp:lastModifiedBy>Chanakya Capital</cp:lastModifiedBy>
  <cp:revision>19</cp:revision>
  <cp:lastPrinted>2026-08-17T08:03:00Z</cp:lastPrinted>
  <dcterms:created xsi:type="dcterms:W3CDTF">2026-07-03T12:19:00Z</dcterms:created>
  <dcterms:modified xsi:type="dcterms:W3CDTF">2026-10-06T07:35:00Z</dcterms:modified>
</cp:coreProperties>
</file>